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C8F9" w14:textId="77777777" w:rsidR="001D3FD7" w:rsidRPr="00E8798A" w:rsidRDefault="001D3FD7" w:rsidP="001D3FD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E8798A">
        <w:rPr>
          <w:rFonts w:ascii="PT Astra Serif" w:hAnsi="PT Astra Serif"/>
          <w:b/>
          <w:sz w:val="28"/>
          <w:szCs w:val="28"/>
        </w:rPr>
        <w:t>«Утверждаю»</w:t>
      </w:r>
    </w:p>
    <w:p w14:paraId="5446C27D" w14:textId="77777777" w:rsidR="001D3FD7" w:rsidRPr="00E8798A" w:rsidRDefault="001D3FD7" w:rsidP="001D3FD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E8798A">
        <w:rPr>
          <w:rFonts w:ascii="PT Astra Serif" w:hAnsi="PT Astra Serif"/>
          <w:b/>
          <w:sz w:val="28"/>
          <w:szCs w:val="28"/>
        </w:rPr>
        <w:t>Министр молодёжного развития</w:t>
      </w:r>
    </w:p>
    <w:p w14:paraId="39A01193" w14:textId="77777777" w:rsidR="001D3FD7" w:rsidRPr="00E8798A" w:rsidRDefault="001D3FD7" w:rsidP="001D3FD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E8798A">
        <w:rPr>
          <w:rFonts w:ascii="PT Astra Serif" w:hAnsi="PT Astra Serif"/>
          <w:b/>
          <w:sz w:val="28"/>
          <w:szCs w:val="28"/>
        </w:rPr>
        <w:t>Ульяновской области</w:t>
      </w:r>
    </w:p>
    <w:p w14:paraId="4CCEF7EA" w14:textId="77777777" w:rsidR="001D3FD7" w:rsidRPr="00E8798A" w:rsidRDefault="001D3FD7" w:rsidP="001D3FD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</w:p>
    <w:p w14:paraId="3B0998BC" w14:textId="77777777" w:rsidR="001D3FD7" w:rsidRDefault="001D3FD7" w:rsidP="001D3FD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E8798A">
        <w:rPr>
          <w:rFonts w:ascii="PT Astra Serif" w:hAnsi="PT Astra Serif"/>
          <w:b/>
          <w:sz w:val="28"/>
          <w:szCs w:val="28"/>
        </w:rPr>
        <w:t xml:space="preserve">_______________ </w:t>
      </w:r>
      <w:r>
        <w:rPr>
          <w:rFonts w:ascii="PT Astra Serif" w:hAnsi="PT Astra Serif"/>
          <w:b/>
          <w:sz w:val="28"/>
          <w:szCs w:val="28"/>
        </w:rPr>
        <w:t>А.Э.Мирошников</w:t>
      </w:r>
    </w:p>
    <w:p w14:paraId="7A353E22" w14:textId="77777777" w:rsidR="001D3FD7" w:rsidRPr="00E8798A" w:rsidRDefault="001D3FD7" w:rsidP="001D3FD7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«__</w:t>
      </w:r>
      <w:proofErr w:type="gramStart"/>
      <w:r>
        <w:rPr>
          <w:rFonts w:ascii="PT Astra Serif" w:hAnsi="PT Astra Serif"/>
          <w:b/>
          <w:sz w:val="28"/>
          <w:szCs w:val="28"/>
        </w:rPr>
        <w:t>_»_</w:t>
      </w:r>
      <w:proofErr w:type="gramEnd"/>
      <w:r>
        <w:rPr>
          <w:rFonts w:ascii="PT Astra Serif" w:hAnsi="PT Astra Serif"/>
          <w:b/>
          <w:sz w:val="28"/>
          <w:szCs w:val="28"/>
        </w:rPr>
        <w:t>____________ 2025 г.</w:t>
      </w:r>
    </w:p>
    <w:p w14:paraId="679D9662" w14:textId="77777777" w:rsidR="001D3FD7" w:rsidRDefault="001D3FD7" w:rsidP="001D3FD7">
      <w:pPr>
        <w:pStyle w:val="32"/>
        <w:shd w:val="clear" w:color="auto" w:fill="auto"/>
        <w:rPr>
          <w:rFonts w:ascii="PT Astra Serif" w:hAnsi="PT Astra Serif"/>
          <w:sz w:val="28"/>
          <w:szCs w:val="28"/>
        </w:rPr>
      </w:pPr>
    </w:p>
    <w:p w14:paraId="239F2D82" w14:textId="77777777" w:rsidR="001D3FD7" w:rsidRDefault="001D3FD7" w:rsidP="001D3FD7">
      <w:pPr>
        <w:pStyle w:val="50"/>
        <w:shd w:val="clear" w:color="auto" w:fill="auto"/>
        <w:spacing w:before="0"/>
        <w:ind w:left="20"/>
        <w:rPr>
          <w:rFonts w:ascii="PT Astra Serif" w:hAnsi="PT Astra Serif"/>
        </w:rPr>
      </w:pPr>
    </w:p>
    <w:p w14:paraId="2CA18A07" w14:textId="77777777" w:rsidR="001D3FD7" w:rsidRDefault="001D3FD7" w:rsidP="001D3FD7">
      <w:pPr>
        <w:pStyle w:val="50"/>
        <w:shd w:val="clear" w:color="auto" w:fill="auto"/>
        <w:spacing w:before="0"/>
        <w:ind w:left="20"/>
        <w:rPr>
          <w:rFonts w:ascii="PT Astra Serif" w:hAnsi="PT Astra Serif"/>
        </w:rPr>
      </w:pPr>
    </w:p>
    <w:p w14:paraId="4C38F20E" w14:textId="77777777" w:rsidR="001D3FD7" w:rsidRDefault="001D3FD7" w:rsidP="001D3FD7">
      <w:pPr>
        <w:pStyle w:val="50"/>
        <w:shd w:val="clear" w:color="auto" w:fill="auto"/>
        <w:spacing w:before="0"/>
        <w:ind w:left="20"/>
        <w:rPr>
          <w:rFonts w:ascii="PT Astra Serif" w:hAnsi="PT Astra Serif"/>
        </w:rPr>
      </w:pPr>
    </w:p>
    <w:p w14:paraId="3FAACFD0" w14:textId="258622F4" w:rsidR="001D3FD7" w:rsidRPr="00552256" w:rsidRDefault="001D3FD7" w:rsidP="001D3FD7">
      <w:pPr>
        <w:pStyle w:val="50"/>
        <w:shd w:val="clear" w:color="auto" w:fill="auto"/>
        <w:spacing w:before="0"/>
        <w:ind w:left="240"/>
        <w:rPr>
          <w:rFonts w:ascii="PT Astra Serif" w:hAnsi="PT Astra Serif"/>
        </w:rPr>
      </w:pPr>
      <w:r w:rsidRPr="00552256">
        <w:rPr>
          <w:rFonts w:ascii="PT Astra Serif" w:hAnsi="PT Astra Serif"/>
        </w:rPr>
        <w:t>Отчёт</w:t>
      </w:r>
      <w:r w:rsidRPr="00552256">
        <w:rPr>
          <w:rFonts w:ascii="PT Astra Serif" w:hAnsi="PT Astra Serif"/>
        </w:rPr>
        <w:br/>
      </w:r>
      <w:r>
        <w:rPr>
          <w:rFonts w:ascii="PT Astra Serif" w:hAnsi="PT Astra Serif"/>
        </w:rPr>
        <w:t>о деятельности</w:t>
      </w:r>
      <w:r>
        <w:rPr>
          <w:rFonts w:ascii="PT Astra Serif" w:hAnsi="PT Astra Serif"/>
        </w:rPr>
        <w:br/>
      </w:r>
      <w:r w:rsidRPr="00552256">
        <w:rPr>
          <w:rFonts w:ascii="PT Astra Serif" w:hAnsi="PT Astra Serif"/>
        </w:rPr>
        <w:t>Министерств</w:t>
      </w:r>
      <w:r>
        <w:rPr>
          <w:rFonts w:ascii="PT Astra Serif" w:hAnsi="PT Astra Serif"/>
        </w:rPr>
        <w:t>а</w:t>
      </w:r>
      <w:r w:rsidRPr="00552256">
        <w:rPr>
          <w:rFonts w:ascii="PT Astra Serif" w:hAnsi="PT Astra Serif"/>
        </w:rPr>
        <w:t xml:space="preserve"> молодёжного развития</w:t>
      </w:r>
    </w:p>
    <w:p w14:paraId="16F33868" w14:textId="77777777" w:rsidR="001D3FD7" w:rsidRDefault="001D3FD7" w:rsidP="001D3FD7">
      <w:pPr>
        <w:pStyle w:val="50"/>
        <w:shd w:val="clear" w:color="auto" w:fill="auto"/>
        <w:spacing w:before="0"/>
        <w:ind w:left="20"/>
        <w:rPr>
          <w:rFonts w:ascii="PT Astra Serif" w:hAnsi="PT Astra Serif"/>
        </w:rPr>
      </w:pPr>
      <w:r w:rsidRPr="00552256">
        <w:rPr>
          <w:rFonts w:ascii="PT Astra Serif" w:hAnsi="PT Astra Serif"/>
        </w:rPr>
        <w:t>Ульяновской области за</w:t>
      </w:r>
      <w:r>
        <w:rPr>
          <w:rFonts w:ascii="PT Astra Serif" w:hAnsi="PT Astra Serif"/>
        </w:rPr>
        <w:t xml:space="preserve"> </w:t>
      </w:r>
      <w:r w:rsidRPr="00552256">
        <w:rPr>
          <w:rFonts w:ascii="PT Astra Serif" w:hAnsi="PT Astra Serif"/>
        </w:rPr>
        <w:t>202</w:t>
      </w:r>
      <w:r>
        <w:rPr>
          <w:rFonts w:ascii="PT Astra Serif" w:hAnsi="PT Astra Serif"/>
        </w:rPr>
        <w:t>4</w:t>
      </w:r>
      <w:r w:rsidRPr="00552256">
        <w:rPr>
          <w:rFonts w:ascii="PT Astra Serif" w:hAnsi="PT Astra Serif"/>
        </w:rPr>
        <w:t xml:space="preserve"> год</w:t>
      </w:r>
    </w:p>
    <w:p w14:paraId="448F3555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AE5C229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627A066C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4F97B12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F9A033A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D640741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25614655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E4233E4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33C0869D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1D23E3B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761943D4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1CF099F8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058F2656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BE26A80" w14:textId="77777777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5CA265F7" w14:textId="6932A6B9" w:rsidR="001D3FD7" w:rsidRDefault="001D3FD7" w:rsidP="000450FD">
      <w:pPr>
        <w:spacing w:before="100" w:beforeAutospacing="1" w:after="100" w:afterAutospacing="1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14:paraId="43F84553" w14:textId="77777777" w:rsidR="001D3FD7" w:rsidRPr="00B6426B" w:rsidRDefault="001D3FD7" w:rsidP="001D3FD7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lastRenderedPageBreak/>
        <w:t xml:space="preserve">Исполнительным органом государственной власти Ульяновской области, осуществляющим реализацию государственной молодёжной политики на территории Ульяновской области, является Министерство молодёжного развития Ульяновской области. </w:t>
      </w:r>
    </w:p>
    <w:p w14:paraId="268863E9" w14:textId="26B84A25" w:rsidR="001D3FD7" w:rsidRPr="00B6426B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t xml:space="preserve">Комплексная цель молодёжной политики – создание условий </w:t>
      </w:r>
      <w:r w:rsidRPr="00B6426B">
        <w:rPr>
          <w:rFonts w:ascii="PT Astra Serif" w:hAnsi="PT Astra Serif"/>
          <w:sz w:val="28"/>
          <w:szCs w:val="28"/>
        </w:rPr>
        <w:br/>
        <w:t xml:space="preserve">для самореализации молодёжи и привлечение молодых людей к достижению стратегических задач развития страны. По сведениям территориального органа Федеральной службы государственной статистики по Ульяновской области численность населения в возрасте от 14 до 35 лет по Ульяновской области </w:t>
      </w:r>
      <w:r>
        <w:rPr>
          <w:rFonts w:ascii="PT Astra Serif" w:hAnsi="PT Astra Serif"/>
          <w:sz w:val="28"/>
          <w:szCs w:val="28"/>
        </w:rPr>
        <w:t>на 01.01.2023 составляла 276 566 человек.</w:t>
      </w:r>
    </w:p>
    <w:p w14:paraId="2C61C7F7" w14:textId="7D5FB68A" w:rsidR="001D3FD7" w:rsidRPr="002A1332" w:rsidRDefault="001D3FD7" w:rsidP="002A1332">
      <w:pPr>
        <w:tabs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t>Министерство действует на основании Положения, утверждённого Постановлением Правительства Ульяновской области от 20 июля 2017 года №16/354-П.</w:t>
      </w:r>
    </w:p>
    <w:p w14:paraId="6179C058" w14:textId="232F790E" w:rsidR="001D3FD7" w:rsidRPr="00B6426B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t>Министерство молодёжного развития Ульяновской области является главным распорядителем и получателем средств областн</w:t>
      </w:r>
      <w:r>
        <w:rPr>
          <w:rFonts w:ascii="PT Astra Serif" w:hAnsi="PT Astra Serif"/>
          <w:sz w:val="28"/>
          <w:szCs w:val="28"/>
        </w:rPr>
        <w:t>ого бюджета Ульяновской области и является исполнителем государственной программы «</w:t>
      </w:r>
      <w:r w:rsidRPr="001D3FD7">
        <w:rPr>
          <w:rFonts w:ascii="PT Astra Serif" w:hAnsi="PT Astra Serif"/>
          <w:sz w:val="28"/>
          <w:szCs w:val="28"/>
        </w:rPr>
        <w:t>Реализация молодёжной политики на</w:t>
      </w:r>
      <w:r>
        <w:rPr>
          <w:rFonts w:ascii="PT Astra Serif" w:hAnsi="PT Astra Serif"/>
          <w:sz w:val="28"/>
          <w:szCs w:val="28"/>
        </w:rPr>
        <w:t xml:space="preserve"> территории Ульяновской области», утверждённой Постановлением Правительства У</w:t>
      </w:r>
      <w:r w:rsidR="00AF6ACF">
        <w:rPr>
          <w:rFonts w:ascii="PT Astra Serif" w:hAnsi="PT Astra Serif"/>
          <w:sz w:val="28"/>
          <w:szCs w:val="28"/>
        </w:rPr>
        <w:t>льяновской области</w:t>
      </w:r>
      <w:r w:rsidR="00AF6ACF">
        <w:rPr>
          <w:rFonts w:ascii="PT Astra Serif" w:hAnsi="PT Astra Serif"/>
          <w:sz w:val="28"/>
          <w:szCs w:val="28"/>
        </w:rPr>
        <w:br/>
        <w:t xml:space="preserve">от 30.11.2023 № </w:t>
      </w:r>
      <w:r w:rsidR="00AF6ACF" w:rsidRPr="00AF6ACF">
        <w:rPr>
          <w:rFonts w:ascii="PT Astra Serif" w:hAnsi="PT Astra Serif"/>
          <w:sz w:val="28"/>
          <w:szCs w:val="28"/>
        </w:rPr>
        <w:t>32/637-П</w:t>
      </w:r>
      <w:r w:rsidR="00AF6ACF">
        <w:rPr>
          <w:rFonts w:ascii="PT Astra Serif" w:hAnsi="PT Astra Serif"/>
          <w:sz w:val="28"/>
          <w:szCs w:val="28"/>
        </w:rPr>
        <w:t>.</w:t>
      </w:r>
    </w:p>
    <w:p w14:paraId="16D4D354" w14:textId="6B585554" w:rsidR="001D3FD7" w:rsidRPr="00B6426B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6426B">
        <w:rPr>
          <w:rFonts w:ascii="PT Astra Serif" w:hAnsi="PT Astra Serif"/>
          <w:sz w:val="28"/>
          <w:szCs w:val="28"/>
        </w:rPr>
        <w:t>На 202</w:t>
      </w:r>
      <w:r w:rsidR="00AF6ACF">
        <w:rPr>
          <w:rFonts w:ascii="PT Astra Serif" w:hAnsi="PT Astra Serif"/>
          <w:sz w:val="28"/>
          <w:szCs w:val="28"/>
        </w:rPr>
        <w:t>4</w:t>
      </w:r>
      <w:r w:rsidRPr="00B6426B">
        <w:rPr>
          <w:rFonts w:ascii="PT Astra Serif" w:hAnsi="PT Astra Serif"/>
          <w:sz w:val="28"/>
          <w:szCs w:val="28"/>
        </w:rPr>
        <w:t xml:space="preserve"> год </w:t>
      </w:r>
      <w:r w:rsidRPr="00B6426B">
        <w:rPr>
          <w:rFonts w:ascii="PT Astra Serif" w:hAnsi="PT Astra Serif"/>
          <w:b/>
          <w:bCs/>
          <w:sz w:val="28"/>
          <w:szCs w:val="28"/>
        </w:rPr>
        <w:t xml:space="preserve">Министерству молодёжного развития Ульяновской области </w:t>
      </w:r>
      <w:r w:rsidRPr="00B6426B">
        <w:rPr>
          <w:rFonts w:ascii="PT Astra Serif" w:hAnsi="PT Astra Serif"/>
          <w:sz w:val="28"/>
          <w:szCs w:val="28"/>
        </w:rPr>
        <w:t xml:space="preserve">рублей на реализацию </w:t>
      </w:r>
      <w:r w:rsidR="00AF6ACF">
        <w:rPr>
          <w:rFonts w:ascii="PT Astra Serif" w:hAnsi="PT Astra Serif"/>
          <w:sz w:val="28"/>
          <w:szCs w:val="28"/>
          <w:shd w:val="clear" w:color="auto" w:fill="FFFFFF"/>
        </w:rPr>
        <w:t>государственной программы</w:t>
      </w:r>
      <w:r w:rsidRPr="00B6426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6426B">
        <w:rPr>
          <w:rFonts w:ascii="PT Astra Serif" w:hAnsi="PT Astra Serif"/>
          <w:sz w:val="28"/>
          <w:szCs w:val="28"/>
        </w:rPr>
        <w:t xml:space="preserve">доведены лимиты бюджетных обязательств на общую сумму </w:t>
      </w:r>
      <w:r w:rsidR="00AF6ACF">
        <w:rPr>
          <w:rFonts w:ascii="PT Astra Serif" w:hAnsi="PT Astra Serif"/>
          <w:b/>
          <w:bCs/>
          <w:sz w:val="28"/>
          <w:szCs w:val="28"/>
          <w:u w:val="single"/>
        </w:rPr>
        <w:t>150 243 145,06</w:t>
      </w:r>
      <w:r w:rsidRPr="00B6426B">
        <w:rPr>
          <w:rFonts w:ascii="PT Astra Serif" w:hAnsi="PT Astra Serif"/>
          <w:b/>
          <w:bCs/>
          <w:sz w:val="28"/>
          <w:szCs w:val="28"/>
          <w:u w:val="single"/>
        </w:rPr>
        <w:br/>
      </w:r>
      <w:r w:rsidRPr="00B6426B">
        <w:rPr>
          <w:rFonts w:ascii="PT Astra Serif" w:hAnsi="PT Astra Serif"/>
          <w:sz w:val="28"/>
          <w:szCs w:val="28"/>
          <w:shd w:val="clear" w:color="auto" w:fill="FFFFFF"/>
        </w:rPr>
        <w:t>в том числе:</w:t>
      </w:r>
    </w:p>
    <w:p w14:paraId="7DBBEB71" w14:textId="702CA5D2" w:rsidR="001D3FD7" w:rsidRPr="00B6426B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  <w:shd w:val="clear" w:color="auto" w:fill="FFFFFF"/>
        </w:rPr>
        <w:t>- на «Создание условий успешной социализации и эффективной самореализации молодёжи»</w:t>
      </w:r>
      <w:r w:rsidRPr="00B6426B">
        <w:rPr>
          <w:rFonts w:ascii="PT Astra Serif" w:hAnsi="PT Astra Serif"/>
          <w:sz w:val="28"/>
          <w:szCs w:val="28"/>
        </w:rPr>
        <w:t xml:space="preserve"> в размере </w:t>
      </w:r>
      <w:r w:rsidR="00AF6ACF">
        <w:rPr>
          <w:rFonts w:ascii="PT Astra Serif" w:hAnsi="PT Astra Serif"/>
          <w:b/>
          <w:bCs/>
          <w:sz w:val="28"/>
          <w:szCs w:val="28"/>
          <w:u w:val="single"/>
        </w:rPr>
        <w:t>4 398 800</w:t>
      </w:r>
      <w:r w:rsidRPr="00B6426B">
        <w:rPr>
          <w:rFonts w:ascii="PT Astra Serif" w:hAnsi="PT Astra Serif"/>
          <w:b/>
          <w:bCs/>
          <w:sz w:val="28"/>
          <w:szCs w:val="28"/>
          <w:u w:val="single"/>
        </w:rPr>
        <w:t>,00</w:t>
      </w:r>
      <w:r w:rsidRPr="00B6426B">
        <w:rPr>
          <w:rFonts w:ascii="PT Astra Serif" w:hAnsi="PT Astra Serif"/>
          <w:sz w:val="28"/>
          <w:szCs w:val="28"/>
        </w:rPr>
        <w:t xml:space="preserve"> рублей;</w:t>
      </w:r>
    </w:p>
    <w:p w14:paraId="2D445B84" w14:textId="31F69D0E" w:rsidR="001D3FD7" w:rsidRPr="00B6426B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Hlk10736530"/>
      <w:r w:rsidRPr="00B6426B">
        <w:rPr>
          <w:rFonts w:ascii="PT Astra Serif" w:hAnsi="PT Astra Serif"/>
          <w:sz w:val="28"/>
          <w:szCs w:val="28"/>
        </w:rPr>
        <w:t xml:space="preserve">- на </w:t>
      </w:r>
      <w:bookmarkEnd w:id="0"/>
      <w:r w:rsidRPr="00B6426B">
        <w:rPr>
          <w:rFonts w:ascii="PT Astra Serif" w:hAnsi="PT Astra Serif"/>
          <w:sz w:val="28"/>
          <w:szCs w:val="28"/>
        </w:rPr>
        <w:t xml:space="preserve">предоставление субсидии из областного бюджета Ульяновской областной организации </w:t>
      </w:r>
      <w:r w:rsidRPr="00B6426B">
        <w:rPr>
          <w:rFonts w:ascii="PT Astra Serif" w:hAnsi="PT Astra Serif"/>
          <w:b/>
          <w:bCs/>
          <w:sz w:val="28"/>
          <w:szCs w:val="28"/>
        </w:rPr>
        <w:t>Общероссийской общественной организации «Российский Союз Молодёжи»</w:t>
      </w:r>
      <w:r w:rsidRPr="00B6426B">
        <w:rPr>
          <w:rFonts w:ascii="PT Astra Serif" w:hAnsi="PT Astra Serif"/>
          <w:sz w:val="28"/>
          <w:szCs w:val="28"/>
        </w:rPr>
        <w:t xml:space="preserve"> в целях финансового обеспечения затрат, связанных с содействием развития работы с молодёжью на территории Ульяновской области в размере </w:t>
      </w:r>
      <w:bookmarkStart w:id="1" w:name="_Hlk360390"/>
      <w:r w:rsidR="00AF6ACF">
        <w:rPr>
          <w:rFonts w:ascii="PT Astra Serif" w:hAnsi="PT Astra Serif"/>
          <w:b/>
          <w:bCs/>
          <w:sz w:val="28"/>
          <w:szCs w:val="28"/>
          <w:u w:val="single"/>
        </w:rPr>
        <w:t>38 102 200,000</w:t>
      </w:r>
      <w:r w:rsidRPr="00B6426B">
        <w:rPr>
          <w:rFonts w:ascii="PT Astra Serif" w:hAnsi="PT Astra Serif"/>
          <w:sz w:val="28"/>
          <w:szCs w:val="28"/>
        </w:rPr>
        <w:t xml:space="preserve"> рублей;</w:t>
      </w:r>
    </w:p>
    <w:p w14:paraId="3277AE65" w14:textId="01426674" w:rsidR="001D3FD7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t xml:space="preserve">- на предоставление субсидии из областного бюджета Ульяновской областной </w:t>
      </w:r>
      <w:r w:rsidRPr="00B6426B">
        <w:rPr>
          <w:rFonts w:ascii="PT Astra Serif" w:hAnsi="PT Astra Serif"/>
          <w:b/>
          <w:bCs/>
          <w:sz w:val="28"/>
          <w:szCs w:val="28"/>
        </w:rPr>
        <w:t>автономной некоммерческой организации по развитию добровольчества благотворительности «Счастливый регион»,</w:t>
      </w:r>
      <w:r w:rsidRPr="00B6426B">
        <w:rPr>
          <w:rFonts w:ascii="PT Astra Serif" w:hAnsi="PT Astra Serif"/>
          <w:sz w:val="28"/>
          <w:szCs w:val="28"/>
        </w:rPr>
        <w:t xml:space="preserve"> в целях создания в Ульяновской области условий для решения социальных проблем населения с помощью развития благотворительности, добровольчества, разработки и внедрения качественных социальных проектов </w:t>
      </w:r>
      <w:r w:rsidR="00816315">
        <w:rPr>
          <w:rFonts w:ascii="PT Astra Serif" w:hAnsi="PT Astra Serif"/>
          <w:sz w:val="28"/>
          <w:szCs w:val="28"/>
        </w:rPr>
        <w:t>в размере</w:t>
      </w:r>
      <w:r w:rsidRPr="00B6426B">
        <w:rPr>
          <w:rFonts w:ascii="PT Astra Serif" w:hAnsi="PT Astra Serif"/>
          <w:sz w:val="28"/>
          <w:szCs w:val="28"/>
        </w:rPr>
        <w:br/>
      </w:r>
      <w:r w:rsidR="00AF6ACF">
        <w:rPr>
          <w:rFonts w:ascii="PT Astra Serif" w:hAnsi="PT Astra Serif"/>
          <w:b/>
          <w:bCs/>
          <w:sz w:val="28"/>
          <w:szCs w:val="28"/>
          <w:u w:val="single"/>
        </w:rPr>
        <w:t>41 312 000,00</w:t>
      </w:r>
      <w:r w:rsidRPr="00B6426B">
        <w:rPr>
          <w:rFonts w:ascii="PT Astra Serif" w:hAnsi="PT Astra Serif"/>
          <w:sz w:val="28"/>
          <w:szCs w:val="28"/>
        </w:rPr>
        <w:t xml:space="preserve"> рублей;</w:t>
      </w:r>
    </w:p>
    <w:p w14:paraId="5F9A7C66" w14:textId="13022286" w:rsidR="00AF6ACF" w:rsidRPr="00B6426B" w:rsidRDefault="00816315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="00AF6ACF">
        <w:rPr>
          <w:rFonts w:ascii="PT Astra Serif" w:hAnsi="PT Astra Serif"/>
          <w:sz w:val="28"/>
          <w:szCs w:val="28"/>
        </w:rPr>
        <w:t xml:space="preserve">а предоставление субсидии из областного бюджета Ульяновской области </w:t>
      </w:r>
      <w:r w:rsidRPr="00816315">
        <w:rPr>
          <w:rFonts w:ascii="PT Astra Serif" w:hAnsi="PT Astra Serif"/>
          <w:b/>
          <w:sz w:val="28"/>
          <w:szCs w:val="28"/>
        </w:rPr>
        <w:t>региональному отделению Общероссийского общественно-</w:t>
      </w:r>
      <w:r w:rsidRPr="00816315">
        <w:rPr>
          <w:rFonts w:ascii="PT Astra Serif" w:hAnsi="PT Astra Serif"/>
          <w:b/>
          <w:sz w:val="28"/>
          <w:szCs w:val="28"/>
        </w:rPr>
        <w:lastRenderedPageBreak/>
        <w:t>государственного движения детей и молодежи «Движение первых» Ульяновской области</w:t>
      </w:r>
      <w:r>
        <w:rPr>
          <w:rFonts w:ascii="PT Astra Serif" w:hAnsi="PT Astra Serif"/>
          <w:sz w:val="28"/>
          <w:szCs w:val="28"/>
        </w:rPr>
        <w:t xml:space="preserve"> с целью формирования материально-технической базы офиса регионального отделения в размере </w:t>
      </w:r>
      <w:r w:rsidRPr="00816315">
        <w:rPr>
          <w:rFonts w:ascii="PT Astra Serif" w:hAnsi="PT Astra Serif"/>
          <w:b/>
          <w:sz w:val="28"/>
          <w:szCs w:val="28"/>
          <w:u w:val="single"/>
        </w:rPr>
        <w:t>1 500 000,00</w:t>
      </w:r>
      <w:r>
        <w:rPr>
          <w:rFonts w:ascii="PT Astra Serif" w:hAnsi="PT Astra Serif"/>
          <w:sz w:val="28"/>
          <w:szCs w:val="28"/>
        </w:rPr>
        <w:t xml:space="preserve"> рублей;</w:t>
      </w:r>
    </w:p>
    <w:p w14:paraId="346A318F" w14:textId="749173C2" w:rsidR="001D3FD7" w:rsidRPr="00B6426B" w:rsidRDefault="001D3FD7" w:rsidP="001D3FD7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t xml:space="preserve">- на обеспечение реализации государственной программы на подраздел «Обеспечение деятельности центрального </w:t>
      </w:r>
      <w:r w:rsidRPr="00B6426B">
        <w:rPr>
          <w:rFonts w:ascii="PT Astra Serif" w:hAnsi="PT Astra Serif"/>
          <w:b/>
          <w:bCs/>
          <w:sz w:val="28"/>
          <w:szCs w:val="28"/>
        </w:rPr>
        <w:t>аппарата Министерства</w:t>
      </w:r>
      <w:r w:rsidRPr="00B6426B">
        <w:rPr>
          <w:rFonts w:ascii="PT Astra Serif" w:hAnsi="PT Astra Serif"/>
          <w:sz w:val="28"/>
          <w:szCs w:val="28"/>
        </w:rPr>
        <w:t xml:space="preserve"> </w:t>
      </w:r>
      <w:r w:rsidRPr="00B6426B">
        <w:rPr>
          <w:rFonts w:ascii="PT Astra Serif" w:hAnsi="PT Astra Serif"/>
          <w:b/>
          <w:sz w:val="28"/>
          <w:szCs w:val="28"/>
        </w:rPr>
        <w:t>молодёжного развития Ульяновской области</w:t>
      </w:r>
      <w:r w:rsidRPr="00B6426B">
        <w:rPr>
          <w:rFonts w:ascii="PT Astra Serif" w:hAnsi="PT Astra Serif"/>
          <w:sz w:val="28"/>
          <w:szCs w:val="28"/>
        </w:rPr>
        <w:t xml:space="preserve"> выделено </w:t>
      </w:r>
      <w:r w:rsidR="00AF6ACF">
        <w:rPr>
          <w:rFonts w:ascii="PT Astra Serif" w:hAnsi="PT Astra Serif"/>
          <w:b/>
          <w:bCs/>
          <w:sz w:val="28"/>
          <w:szCs w:val="28"/>
          <w:u w:val="single"/>
        </w:rPr>
        <w:t xml:space="preserve">20 008 000,00 </w:t>
      </w:r>
      <w:r w:rsidRPr="00B6426B">
        <w:rPr>
          <w:rFonts w:ascii="PT Astra Serif" w:hAnsi="PT Astra Serif"/>
          <w:sz w:val="28"/>
          <w:szCs w:val="28"/>
        </w:rPr>
        <w:t>рублей;</w:t>
      </w:r>
      <w:bookmarkEnd w:id="1"/>
    </w:p>
    <w:p w14:paraId="6ED2B696" w14:textId="5C51C8AC" w:rsidR="001D3FD7" w:rsidRDefault="001D3FD7" w:rsidP="0081631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6426B">
        <w:rPr>
          <w:rFonts w:ascii="PT Astra Serif" w:hAnsi="PT Astra Serif"/>
          <w:sz w:val="28"/>
          <w:szCs w:val="28"/>
        </w:rPr>
        <w:t xml:space="preserve">- на обеспечение деятельности областного государственного автономного учреждения», подведомственного Министерству молодёжного развития Ульяновской области </w:t>
      </w:r>
      <w:r w:rsidRPr="00B6426B">
        <w:rPr>
          <w:rFonts w:ascii="PT Astra Serif" w:hAnsi="PT Astra Serif"/>
          <w:b/>
          <w:bCs/>
          <w:sz w:val="28"/>
          <w:szCs w:val="28"/>
        </w:rPr>
        <w:t>ОГАУ ММЦ «Дом молодых»</w:t>
      </w:r>
      <w:r w:rsidRPr="00B6426B">
        <w:rPr>
          <w:rFonts w:ascii="PT Astra Serif" w:hAnsi="PT Astra Serif"/>
          <w:sz w:val="28"/>
          <w:szCs w:val="28"/>
        </w:rPr>
        <w:t xml:space="preserve"> на выполнение государственного задания выделено </w:t>
      </w:r>
      <w:r w:rsidR="00816315">
        <w:rPr>
          <w:rFonts w:ascii="PT Astra Serif" w:hAnsi="PT Astra Serif"/>
          <w:b/>
          <w:bCs/>
          <w:sz w:val="28"/>
          <w:szCs w:val="28"/>
          <w:u w:val="single"/>
        </w:rPr>
        <w:t>43 072 2</w:t>
      </w:r>
      <w:r w:rsidRPr="00B6426B">
        <w:rPr>
          <w:rFonts w:ascii="PT Astra Serif" w:hAnsi="PT Astra Serif"/>
          <w:b/>
          <w:bCs/>
          <w:sz w:val="28"/>
          <w:szCs w:val="28"/>
          <w:u w:val="single"/>
        </w:rPr>
        <w:t>00,00</w:t>
      </w:r>
      <w:r w:rsidRPr="00B6426B">
        <w:rPr>
          <w:rFonts w:ascii="PT Astra Serif" w:hAnsi="PT Astra Serif"/>
          <w:sz w:val="28"/>
          <w:szCs w:val="28"/>
        </w:rPr>
        <w:t xml:space="preserve"> рублей, </w:t>
      </w:r>
      <w:r w:rsidR="00816315">
        <w:rPr>
          <w:rFonts w:ascii="PT Astra Serif" w:hAnsi="PT Astra Serif"/>
          <w:sz w:val="28"/>
          <w:szCs w:val="28"/>
        </w:rPr>
        <w:t>с целью реализации</w:t>
      </w:r>
      <w:r w:rsidRPr="00B6426B">
        <w:rPr>
          <w:rFonts w:ascii="PT Astra Serif" w:hAnsi="PT Astra Serif"/>
          <w:sz w:val="28"/>
          <w:szCs w:val="28"/>
        </w:rPr>
        <w:t xml:space="preserve">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</w:t>
      </w:r>
      <w:r w:rsidR="002A1332">
        <w:rPr>
          <w:rFonts w:ascii="PT Astra Serif" w:hAnsi="PT Astra Serif"/>
          <w:sz w:val="28"/>
          <w:szCs w:val="28"/>
        </w:rPr>
        <w:t xml:space="preserve">проведение </w:t>
      </w:r>
      <w:r w:rsidRPr="00B6426B">
        <w:rPr>
          <w:rFonts w:ascii="PT Astra Serif" w:hAnsi="PT Astra Serif"/>
          <w:sz w:val="28"/>
          <w:szCs w:val="28"/>
        </w:rPr>
        <w:t>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молодежи, мероприятий, направленных на профилактику асоциального и деструктивного поведения подростков и молодежи, поддержка детей и молодежи, находящейс</w:t>
      </w:r>
      <w:r w:rsidR="00816315">
        <w:rPr>
          <w:rFonts w:ascii="PT Astra Serif" w:hAnsi="PT Astra Serif"/>
          <w:sz w:val="28"/>
          <w:szCs w:val="28"/>
        </w:rPr>
        <w:t>я в социально-опасном положении.</w:t>
      </w:r>
    </w:p>
    <w:p w14:paraId="57011F4B" w14:textId="3E1A343B" w:rsidR="000450FD" w:rsidRPr="00816315" w:rsidRDefault="00816315" w:rsidP="00816315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мероприятия «</w:t>
      </w:r>
      <w:r w:rsidRPr="00816315">
        <w:rPr>
          <w:rFonts w:ascii="PT Astra Serif" w:hAnsi="PT Astra Serif"/>
          <w:sz w:val="28"/>
          <w:szCs w:val="28"/>
        </w:rPr>
        <w:t>Проведены мероприятия, направленные на создание условий успешной социализации и эффективной самореализации молодёжи</w:t>
      </w:r>
      <w:r>
        <w:rPr>
          <w:rFonts w:ascii="PT Astra Serif" w:hAnsi="PT Astra Serif"/>
          <w:sz w:val="28"/>
          <w:szCs w:val="28"/>
        </w:rPr>
        <w:t>» государственной программы проведена следующая работа.</w:t>
      </w:r>
      <w:r w:rsidR="007A3A11" w:rsidRPr="007A3A11">
        <w:rPr>
          <w:rFonts w:eastAsiaTheme="minorEastAsia" w:hAnsi="Calibri"/>
          <w:color w:val="FFFFFF" w:themeColor="light1"/>
          <w:kern w:val="24"/>
          <w:sz w:val="26"/>
          <w:szCs w:val="26"/>
        </w:rPr>
        <w:t xml:space="preserve"> </w:t>
      </w:r>
    </w:p>
    <w:p w14:paraId="0689134E" w14:textId="44C90785" w:rsidR="00040FBA" w:rsidRPr="00040FBA" w:rsidRDefault="00816315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Организован </w:t>
      </w:r>
      <w:r w:rsidR="007A3A11" w:rsidRPr="007A3A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Ежегодный Губернский конкурс молодёжных проектов Ульяновской </w:t>
      </w:r>
      <w:r w:rsidR="00040FBA" w:rsidRPr="007A3A1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области </w:t>
      </w:r>
      <w:r w:rsidR="00040FBA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</w:t>
      </w:r>
      <w:r w:rsidR="000450FD" w:rsidRPr="000450F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3 млн рублей)</w:t>
      </w:r>
      <w:r w:rsidR="000450FD" w:rsidRPr="000450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поддержка инициатив на региональном уровне.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54427E">
        <w:rPr>
          <w:rFonts w:ascii="PT Astra Serif" w:hAnsi="PT Astra Serif"/>
          <w:sz w:val="28"/>
          <w:szCs w:val="28"/>
        </w:rPr>
        <w:t>Конкурс проводится в</w:t>
      </w:r>
      <w:r w:rsidRPr="00083B30">
        <w:rPr>
          <w:rFonts w:ascii="PT Astra Serif" w:hAnsi="PT Astra Serif"/>
          <w:sz w:val="28"/>
          <w:szCs w:val="28"/>
        </w:rPr>
        <w:t xml:space="preserve"> целях выявления, поддержки и поощрения талантливой молодёжи, проявившей себя в ходе реализации проектов, направленных на работу </w:t>
      </w:r>
      <w:r>
        <w:rPr>
          <w:rFonts w:ascii="PT Astra Serif" w:hAnsi="PT Astra Serif"/>
          <w:sz w:val="28"/>
          <w:szCs w:val="28"/>
        </w:rPr>
        <w:t xml:space="preserve">с </w:t>
      </w:r>
      <w:r w:rsidRPr="00083B30">
        <w:rPr>
          <w:rFonts w:ascii="PT Astra Serif" w:hAnsi="PT Astra Serif"/>
          <w:sz w:val="28"/>
          <w:szCs w:val="28"/>
        </w:rPr>
        <w:t>молодёжью</w:t>
      </w:r>
      <w:r>
        <w:rPr>
          <w:rFonts w:ascii="PT Astra Serif" w:hAnsi="PT Astra Serif"/>
          <w:sz w:val="28"/>
          <w:szCs w:val="28"/>
        </w:rPr>
        <w:t>. В 2024 году было получено 89 заявок по 10 номинациям конкурса</w:t>
      </w:r>
      <w:r w:rsidR="00B73DA5">
        <w:rPr>
          <w:rFonts w:ascii="PT Astra Serif" w:hAnsi="PT Astra Serif"/>
          <w:sz w:val="28"/>
          <w:szCs w:val="28"/>
        </w:rPr>
        <w:t xml:space="preserve"> в том числе: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116F6BA6" w14:textId="0F5E2F15" w:rsidR="00040FBA" w:rsidRPr="00040FBA" w:rsidRDefault="00040FBA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40FBA">
        <w:rPr>
          <w:rFonts w:ascii="PT Astra Serif" w:eastAsia="Times New Roman" w:hAnsi="PT Astra Serif" w:cs="Times New Roman"/>
          <w:sz w:val="28"/>
          <w:szCs w:val="28"/>
          <w:lang w:eastAsia="ru-RU"/>
        </w:rPr>
        <w:t>Инновации и научно-</w:t>
      </w:r>
      <w:r w:rsidRPr="00040FBA">
        <w:rPr>
          <w:rFonts w:ascii="PT Astra Serif" w:hAnsi="PT Astra Serif"/>
          <w:sz w:val="28"/>
          <w:szCs w:val="28"/>
        </w:rPr>
        <w:t>техническое творчество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C52ED3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заявок;</w:t>
      </w:r>
    </w:p>
    <w:p w14:paraId="51CCE375" w14:textId="7AF964D5" w:rsidR="00040FBA" w:rsidRPr="00040FBA" w:rsidRDefault="00040FBA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Предпринимательство, работающая молодёжь и профессиональная траектория – 6 заявок;</w:t>
      </w:r>
    </w:p>
    <w:p w14:paraId="4C9E36D0" w14:textId="5239D696" w:rsidR="00040FBA" w:rsidRPr="00040FBA" w:rsidRDefault="00040FBA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Творчество – 12 заявок;</w:t>
      </w:r>
    </w:p>
    <w:p w14:paraId="0FEA1927" w14:textId="330C183E" w:rsidR="00040FBA" w:rsidRPr="00040FBA" w:rsidRDefault="00040FBA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Молодёжное медиа – 7 заявок;</w:t>
      </w:r>
    </w:p>
    <w:p w14:paraId="720AC582" w14:textId="3840768C" w:rsidR="00040FBA" w:rsidRPr="008354D3" w:rsidRDefault="00040FBA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Добровольчество (</w:t>
      </w:r>
      <w:proofErr w:type="spellStart"/>
      <w:r>
        <w:rPr>
          <w:rFonts w:ascii="PT Astra Serif" w:hAnsi="PT Astra Serif"/>
          <w:sz w:val="28"/>
          <w:szCs w:val="28"/>
        </w:rPr>
        <w:t>волонтёрство</w:t>
      </w:r>
      <w:proofErr w:type="spellEnd"/>
      <w:r>
        <w:rPr>
          <w:rFonts w:ascii="PT Astra Serif" w:hAnsi="PT Astra Serif"/>
          <w:sz w:val="28"/>
          <w:szCs w:val="28"/>
        </w:rPr>
        <w:t xml:space="preserve">) </w:t>
      </w:r>
      <w:r w:rsidR="008354D3">
        <w:rPr>
          <w:rFonts w:ascii="PT Astra Serif" w:hAnsi="PT Astra Serif"/>
          <w:sz w:val="28"/>
          <w:szCs w:val="28"/>
        </w:rPr>
        <w:t>–</w:t>
      </w:r>
      <w:r>
        <w:rPr>
          <w:rFonts w:ascii="PT Astra Serif" w:hAnsi="PT Astra Serif"/>
          <w:sz w:val="28"/>
          <w:szCs w:val="28"/>
        </w:rPr>
        <w:t xml:space="preserve"> </w:t>
      </w:r>
      <w:r w:rsidR="008354D3">
        <w:rPr>
          <w:rFonts w:ascii="PT Astra Serif" w:hAnsi="PT Astra Serif"/>
          <w:sz w:val="28"/>
          <w:szCs w:val="28"/>
        </w:rPr>
        <w:t>5 заявок;</w:t>
      </w:r>
    </w:p>
    <w:p w14:paraId="1C10A909" w14:textId="33E5911A" w:rsidR="008354D3" w:rsidRPr="00B73DA5" w:rsidRDefault="008354D3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Здоровый образ жизни, спорт и культура безопасности – 11 заявок;</w:t>
      </w:r>
    </w:p>
    <w:p w14:paraId="08FC6013" w14:textId="71B6697D" w:rsidR="00B73DA5" w:rsidRPr="00B73DA5" w:rsidRDefault="00B73DA5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Патриотическое воспитание – 14 заявок;</w:t>
      </w:r>
    </w:p>
    <w:p w14:paraId="7DF9E5B4" w14:textId="1E89CE06" w:rsidR="00B73DA5" w:rsidRPr="00B73DA5" w:rsidRDefault="00B73DA5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Молодёжное самоуправление – 11 заявок;</w:t>
      </w:r>
    </w:p>
    <w:p w14:paraId="27B1726E" w14:textId="5477ABA7" w:rsidR="00B73DA5" w:rsidRPr="00B73DA5" w:rsidRDefault="00B73DA5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lastRenderedPageBreak/>
        <w:t>Формирование российской идентичности, единства нации, содействие межкультурному и межконфессиональному диалогу – 10 заявок;</w:t>
      </w:r>
    </w:p>
    <w:p w14:paraId="0E011683" w14:textId="71EB1D2E" w:rsidR="00B73DA5" w:rsidRPr="00040FBA" w:rsidRDefault="00C52ED3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Поддержка молодёжи, нуждающейся в особой защите государства – 4 заявки.</w:t>
      </w:r>
    </w:p>
    <w:p w14:paraId="62A38B0F" w14:textId="3AF2D8AE" w:rsidR="00816315" w:rsidRDefault="00816315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Лауреаты конкурса получили денежное поощрение в размере: 1 степень – 150 000 рублей, 2 степень – 90 000 рублей, 3 степень – 60 000 рублей.</w:t>
      </w:r>
    </w:p>
    <w:p w14:paraId="6DA02463" w14:textId="77777777" w:rsidR="00816315" w:rsidRDefault="000450FD" w:rsidP="00816315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6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Золотая книга Почета молодежи Ульяновской области</w:t>
      </w:r>
      <w:r w:rsidRPr="00816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– 10 лауреатов получают денежное поощрение в размере </w:t>
      </w:r>
      <w:r w:rsidRPr="00816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10 тысяч рублей</w:t>
      </w:r>
      <w:r w:rsidRPr="0081631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16315" w:rsidRPr="0081631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16315" w:rsidRPr="00816315">
        <w:rPr>
          <w:rFonts w:ascii="PT Astra Serif" w:hAnsi="PT Astra Serif"/>
          <w:sz w:val="28"/>
          <w:szCs w:val="28"/>
        </w:rPr>
        <w:t>С 2010 года на основании постановления Губернатора ведётся Золотая книга Почёта молодёжи Ульяновской области, в которую заносят имена достойных представителей молодёжи. Среди них жители региона, добившиеся высоких результатов в сфере: волонтёрства, проектной деятельности, спорта, образования, общественной деятельности, культуры, искусства, науки. В 2024 году было подано 78 заявок, из которых 10 человек попали в Золотую книгу.</w:t>
      </w:r>
    </w:p>
    <w:p w14:paraId="603AC8E5" w14:textId="10794668" w:rsidR="005A1947" w:rsidRPr="002A1332" w:rsidRDefault="001C2A10" w:rsidP="00645FDB">
      <w:pPr>
        <w:numPr>
          <w:ilvl w:val="1"/>
          <w:numId w:val="11"/>
        </w:numPr>
        <w:tabs>
          <w:tab w:val="clear" w:pos="1440"/>
        </w:tabs>
        <w:spacing w:before="100" w:beforeAutospacing="1" w:after="100" w:afterAutospacing="1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16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Форумная кампания Росмолодёжи</w:t>
      </w:r>
      <w:r w:rsidR="0081631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81631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2A13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рамках форумной кампании Росмолодёжи молодые люди региона активно принимают участие в крупнейших федеральных и окружных образовательных площадках. В 2024 году более 350 человек из Ульяновской области стали участниками таких знаковых форумов, как «Территория смыслов», «Амур», «Евразия Global», «</w:t>
      </w:r>
      <w:proofErr w:type="spellStart"/>
      <w:r w:rsidRPr="002A13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iВолга</w:t>
      </w:r>
      <w:proofErr w:type="spellEnd"/>
      <w:r w:rsidRPr="002A13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где они получили уникальные возможности для профессионального развития, установления деловых контактов и работы над своими проектами.</w:t>
      </w:r>
      <w:r w:rsidR="002A1332" w:rsidRPr="002A133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Участникам форумов произведено возмещение затрат, связанных с организацией проезда к месту проведения мероприятий.</w:t>
      </w:r>
    </w:p>
    <w:sectPr w:rsidR="005A1947" w:rsidRPr="002A1332" w:rsidSect="001D3FD7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21BF" w14:textId="77777777" w:rsidR="00BA05B1" w:rsidRDefault="00BA05B1" w:rsidP="00BA05B1">
      <w:pPr>
        <w:spacing w:after="0" w:line="240" w:lineRule="auto"/>
      </w:pPr>
      <w:r>
        <w:separator/>
      </w:r>
    </w:p>
  </w:endnote>
  <w:endnote w:type="continuationSeparator" w:id="0">
    <w:p w14:paraId="163B1F8C" w14:textId="77777777" w:rsidR="00BA05B1" w:rsidRDefault="00BA05B1" w:rsidP="00BA0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6579958"/>
      <w:docPartObj>
        <w:docPartGallery w:val="Page Numbers (Bottom of Page)"/>
        <w:docPartUnique/>
      </w:docPartObj>
    </w:sdtPr>
    <w:sdtEndPr/>
    <w:sdtContent>
      <w:p w14:paraId="72743C52" w14:textId="35496A14" w:rsidR="00BA05B1" w:rsidRDefault="00BA05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332">
          <w:rPr>
            <w:noProof/>
          </w:rPr>
          <w:t>4</w:t>
        </w:r>
        <w:r>
          <w:fldChar w:fldCharType="end"/>
        </w:r>
      </w:p>
    </w:sdtContent>
  </w:sdt>
  <w:p w14:paraId="32CA4BC8" w14:textId="77777777" w:rsidR="00BA05B1" w:rsidRDefault="00BA05B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B1B8" w14:textId="77777777" w:rsidR="00BA05B1" w:rsidRDefault="00BA05B1" w:rsidP="00BA05B1">
      <w:pPr>
        <w:spacing w:after="0" w:line="240" w:lineRule="auto"/>
      </w:pPr>
      <w:r>
        <w:separator/>
      </w:r>
    </w:p>
  </w:footnote>
  <w:footnote w:type="continuationSeparator" w:id="0">
    <w:p w14:paraId="4D9802DB" w14:textId="77777777" w:rsidR="00BA05B1" w:rsidRDefault="00BA05B1" w:rsidP="00BA0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05B"/>
    <w:multiLevelType w:val="multilevel"/>
    <w:tmpl w:val="D5E67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2326FC"/>
    <w:multiLevelType w:val="multilevel"/>
    <w:tmpl w:val="725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66484"/>
    <w:multiLevelType w:val="multilevel"/>
    <w:tmpl w:val="C77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1601BC"/>
    <w:multiLevelType w:val="multilevel"/>
    <w:tmpl w:val="70A8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B6E94"/>
    <w:multiLevelType w:val="hybridMultilevel"/>
    <w:tmpl w:val="FAE24E1E"/>
    <w:lvl w:ilvl="0" w:tplc="3DBE2BE2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6C2E51"/>
    <w:multiLevelType w:val="multilevel"/>
    <w:tmpl w:val="4B0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02A38"/>
    <w:multiLevelType w:val="multilevel"/>
    <w:tmpl w:val="A3A20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C21A61"/>
    <w:multiLevelType w:val="multilevel"/>
    <w:tmpl w:val="790E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84A7C"/>
    <w:multiLevelType w:val="multilevel"/>
    <w:tmpl w:val="6D74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65916"/>
    <w:multiLevelType w:val="multilevel"/>
    <w:tmpl w:val="C89E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C32ABF"/>
    <w:multiLevelType w:val="multilevel"/>
    <w:tmpl w:val="5A0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075E1B"/>
    <w:multiLevelType w:val="multilevel"/>
    <w:tmpl w:val="06DE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6E0B14"/>
    <w:multiLevelType w:val="multilevel"/>
    <w:tmpl w:val="7876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37E0F"/>
    <w:multiLevelType w:val="multilevel"/>
    <w:tmpl w:val="D8FC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732F7B"/>
    <w:multiLevelType w:val="multilevel"/>
    <w:tmpl w:val="82A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2106EF"/>
    <w:multiLevelType w:val="multilevel"/>
    <w:tmpl w:val="54C80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20D4F"/>
    <w:multiLevelType w:val="multilevel"/>
    <w:tmpl w:val="68AA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BC1EC7"/>
    <w:multiLevelType w:val="hybridMultilevel"/>
    <w:tmpl w:val="BA84D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64C2F"/>
    <w:multiLevelType w:val="hybridMultilevel"/>
    <w:tmpl w:val="CD54CE54"/>
    <w:lvl w:ilvl="0" w:tplc="EBAA7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6E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F83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F22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A98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E09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46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C51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3A9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16F88"/>
    <w:multiLevelType w:val="multilevel"/>
    <w:tmpl w:val="0E1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D9349A"/>
    <w:multiLevelType w:val="multilevel"/>
    <w:tmpl w:val="6E8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021355"/>
    <w:multiLevelType w:val="multilevel"/>
    <w:tmpl w:val="A21C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1E16CF"/>
    <w:multiLevelType w:val="multilevel"/>
    <w:tmpl w:val="4E5EF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512DCC"/>
    <w:multiLevelType w:val="multilevel"/>
    <w:tmpl w:val="66D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4052F"/>
    <w:multiLevelType w:val="multilevel"/>
    <w:tmpl w:val="24A8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A96798"/>
    <w:multiLevelType w:val="multilevel"/>
    <w:tmpl w:val="1D38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437119"/>
    <w:multiLevelType w:val="multilevel"/>
    <w:tmpl w:val="31641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B5C0C"/>
    <w:multiLevelType w:val="multilevel"/>
    <w:tmpl w:val="E12A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F33619"/>
    <w:multiLevelType w:val="multilevel"/>
    <w:tmpl w:val="5196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16"/>
  </w:num>
  <w:num w:numId="4">
    <w:abstractNumId w:val="22"/>
  </w:num>
  <w:num w:numId="5">
    <w:abstractNumId w:val="13"/>
  </w:num>
  <w:num w:numId="6">
    <w:abstractNumId w:val="23"/>
  </w:num>
  <w:num w:numId="7">
    <w:abstractNumId w:val="21"/>
  </w:num>
  <w:num w:numId="8">
    <w:abstractNumId w:val="12"/>
  </w:num>
  <w:num w:numId="9">
    <w:abstractNumId w:val="7"/>
  </w:num>
  <w:num w:numId="10">
    <w:abstractNumId w:val="26"/>
  </w:num>
  <w:num w:numId="11">
    <w:abstractNumId w:val="24"/>
  </w:num>
  <w:num w:numId="12">
    <w:abstractNumId w:val="9"/>
  </w:num>
  <w:num w:numId="13">
    <w:abstractNumId w:val="6"/>
  </w:num>
  <w:num w:numId="14">
    <w:abstractNumId w:val="5"/>
  </w:num>
  <w:num w:numId="15">
    <w:abstractNumId w:val="0"/>
  </w:num>
  <w:num w:numId="16">
    <w:abstractNumId w:val="27"/>
  </w:num>
  <w:num w:numId="17">
    <w:abstractNumId w:val="15"/>
  </w:num>
  <w:num w:numId="18">
    <w:abstractNumId w:val="2"/>
  </w:num>
  <w:num w:numId="19">
    <w:abstractNumId w:val="1"/>
  </w:num>
  <w:num w:numId="20">
    <w:abstractNumId w:val="10"/>
  </w:num>
  <w:num w:numId="21">
    <w:abstractNumId w:val="20"/>
  </w:num>
  <w:num w:numId="22">
    <w:abstractNumId w:val="11"/>
  </w:num>
  <w:num w:numId="23">
    <w:abstractNumId w:val="8"/>
  </w:num>
  <w:num w:numId="24">
    <w:abstractNumId w:val="14"/>
  </w:num>
  <w:num w:numId="25">
    <w:abstractNumId w:val="3"/>
  </w:num>
  <w:num w:numId="26">
    <w:abstractNumId w:val="28"/>
  </w:num>
  <w:num w:numId="27">
    <w:abstractNumId w:val="17"/>
  </w:num>
  <w:num w:numId="28">
    <w:abstractNumId w:val="1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FD"/>
    <w:rsid w:val="00040FBA"/>
    <w:rsid w:val="000450FD"/>
    <w:rsid w:val="001C2A10"/>
    <w:rsid w:val="001C3969"/>
    <w:rsid w:val="001D3FD7"/>
    <w:rsid w:val="002A1332"/>
    <w:rsid w:val="002F4FF6"/>
    <w:rsid w:val="00577252"/>
    <w:rsid w:val="005A1947"/>
    <w:rsid w:val="00645FDB"/>
    <w:rsid w:val="006F1912"/>
    <w:rsid w:val="007A3A11"/>
    <w:rsid w:val="007D529E"/>
    <w:rsid w:val="00816315"/>
    <w:rsid w:val="008354D3"/>
    <w:rsid w:val="00862E13"/>
    <w:rsid w:val="00977F93"/>
    <w:rsid w:val="009C10F8"/>
    <w:rsid w:val="00AB4CBD"/>
    <w:rsid w:val="00AF6ACF"/>
    <w:rsid w:val="00B73DA5"/>
    <w:rsid w:val="00BA05B1"/>
    <w:rsid w:val="00C52ED3"/>
    <w:rsid w:val="00E3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8147"/>
  <w15:chartTrackingRefBased/>
  <w15:docId w15:val="{9A7C974C-CA1A-4D44-A998-24320169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A10"/>
  </w:style>
  <w:style w:type="paragraph" w:styleId="2">
    <w:name w:val="heading 2"/>
    <w:basedOn w:val="a"/>
    <w:link w:val="20"/>
    <w:uiPriority w:val="9"/>
    <w:qFormat/>
    <w:rsid w:val="00045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50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50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450FD"/>
    <w:rPr>
      <w:b/>
      <w:bCs/>
    </w:rPr>
  </w:style>
  <w:style w:type="paragraph" w:styleId="a4">
    <w:name w:val="Normal (Web)"/>
    <w:basedOn w:val="a"/>
    <w:uiPriority w:val="99"/>
    <w:unhideWhenUsed/>
    <w:rsid w:val="0004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50FD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77F9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6">
    <w:name w:val="List Paragraph"/>
    <w:basedOn w:val="a"/>
    <w:link w:val="a7"/>
    <w:uiPriority w:val="34"/>
    <w:qFormat/>
    <w:rsid w:val="007A3A1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A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05B1"/>
  </w:style>
  <w:style w:type="paragraph" w:styleId="aa">
    <w:name w:val="footer"/>
    <w:basedOn w:val="a"/>
    <w:link w:val="ab"/>
    <w:uiPriority w:val="99"/>
    <w:unhideWhenUsed/>
    <w:rsid w:val="00BA0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05B1"/>
  </w:style>
  <w:style w:type="character" w:customStyle="1" w:styleId="31">
    <w:name w:val="Основной текст (3)_"/>
    <w:basedOn w:val="a0"/>
    <w:link w:val="32"/>
    <w:rsid w:val="001D3FD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D3FD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D3FD7"/>
    <w:pPr>
      <w:widowControl w:val="0"/>
      <w:shd w:val="clear" w:color="auto" w:fill="FFFFFF"/>
      <w:spacing w:after="0" w:line="266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D3FD7"/>
    <w:pPr>
      <w:widowControl w:val="0"/>
      <w:shd w:val="clear" w:color="auto" w:fill="FFFFFF"/>
      <w:spacing w:before="900" w:after="0"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7">
    <w:name w:val="Абзац списка Знак"/>
    <w:basedOn w:val="a0"/>
    <w:link w:val="a6"/>
    <w:uiPriority w:val="34"/>
    <w:rsid w:val="001D3FD7"/>
  </w:style>
  <w:style w:type="paragraph" w:customStyle="1" w:styleId="Default">
    <w:name w:val="Default"/>
    <w:rsid w:val="001D3FD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1D3FD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3FD7"/>
    <w:pPr>
      <w:widowControl w:val="0"/>
      <w:shd w:val="clear" w:color="auto" w:fill="FFFFFF"/>
      <w:spacing w:after="0" w:line="288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2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minmol73@mail.ru</dc:creator>
  <cp:keywords/>
  <dc:description/>
  <cp:lastModifiedBy>PC2</cp:lastModifiedBy>
  <cp:revision>2</cp:revision>
  <cp:lastPrinted>2025-02-27T13:17:00Z</cp:lastPrinted>
  <dcterms:created xsi:type="dcterms:W3CDTF">2025-03-03T13:13:00Z</dcterms:created>
  <dcterms:modified xsi:type="dcterms:W3CDTF">2025-03-03T13:13:00Z</dcterms:modified>
</cp:coreProperties>
</file>